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61" w:rsidRDefault="00EA7261" w:rsidP="00E917AE">
      <w:pPr>
        <w:pStyle w:val="msobodytext4"/>
        <w:widowControl w:val="0"/>
        <w:ind w:left="1418" w:right="893"/>
        <w:jc w:val="center"/>
        <w:rPr>
          <w:rFonts w:ascii="Arial" w:hAnsi="Arial" w:cs="Arial"/>
          <w:color w:val="auto"/>
          <w:sz w:val="24"/>
          <w:lang w:val="fr-FR"/>
        </w:rPr>
      </w:pPr>
    </w:p>
    <w:p w:rsidR="00EA7261" w:rsidRDefault="00EA7261" w:rsidP="00E917AE">
      <w:pPr>
        <w:pStyle w:val="msobodytext4"/>
        <w:widowControl w:val="0"/>
        <w:ind w:left="1418" w:right="893"/>
        <w:jc w:val="center"/>
        <w:rPr>
          <w:rFonts w:ascii="Arial" w:hAnsi="Arial" w:cs="Arial"/>
          <w:color w:val="auto"/>
          <w:sz w:val="24"/>
          <w:lang w:val="fr-FR"/>
        </w:rPr>
      </w:pPr>
    </w:p>
    <w:p w:rsidR="00EA7261" w:rsidRDefault="00EA7261" w:rsidP="00E917AE">
      <w:pPr>
        <w:pStyle w:val="msobodytext4"/>
        <w:widowControl w:val="0"/>
        <w:ind w:left="1418" w:right="893"/>
        <w:jc w:val="center"/>
        <w:rPr>
          <w:rFonts w:ascii="Arial" w:hAnsi="Arial" w:cs="Arial"/>
          <w:color w:val="auto"/>
          <w:sz w:val="24"/>
          <w:lang w:val="fr-FR"/>
        </w:rPr>
      </w:pPr>
    </w:p>
    <w:p w:rsidR="00EA7261" w:rsidRDefault="00EA7261" w:rsidP="00E917AE">
      <w:pPr>
        <w:pStyle w:val="msobodytext4"/>
        <w:widowControl w:val="0"/>
        <w:ind w:left="1418" w:right="893"/>
        <w:jc w:val="center"/>
        <w:rPr>
          <w:rFonts w:ascii="Arial" w:hAnsi="Arial" w:cs="Arial"/>
          <w:color w:val="auto"/>
          <w:sz w:val="24"/>
          <w:lang w:val="fr-FR"/>
        </w:rPr>
      </w:pPr>
    </w:p>
    <w:p w:rsidR="00EA7261" w:rsidRDefault="00EA7261" w:rsidP="00E917AE">
      <w:pPr>
        <w:pStyle w:val="msobodytext4"/>
        <w:widowControl w:val="0"/>
        <w:ind w:left="1418" w:right="893"/>
        <w:jc w:val="center"/>
        <w:rPr>
          <w:rFonts w:ascii="Arial" w:hAnsi="Arial" w:cs="Arial"/>
          <w:color w:val="auto"/>
          <w:sz w:val="24"/>
          <w:lang w:val="fr-FR"/>
        </w:rPr>
      </w:pPr>
    </w:p>
    <w:p w:rsidR="00EA7261" w:rsidRDefault="00EA7261" w:rsidP="00E917AE">
      <w:pPr>
        <w:pStyle w:val="msobodytext4"/>
        <w:widowControl w:val="0"/>
        <w:ind w:left="1418" w:right="893"/>
        <w:jc w:val="center"/>
        <w:rPr>
          <w:rFonts w:ascii="Arial" w:hAnsi="Arial" w:cs="Arial"/>
          <w:color w:val="auto"/>
          <w:sz w:val="24"/>
          <w:lang w:val="fr-FR"/>
        </w:rPr>
      </w:pPr>
    </w:p>
    <w:p w:rsidR="00E917AE" w:rsidRDefault="00EA7261" w:rsidP="00E917AE">
      <w:pPr>
        <w:pStyle w:val="msobodytext4"/>
        <w:widowControl w:val="0"/>
        <w:ind w:left="1418" w:right="893"/>
        <w:jc w:val="center"/>
        <w:rPr>
          <w:rFonts w:ascii="Arial" w:hAnsi="Arial" w:cs="Arial"/>
          <w:color w:val="auto"/>
          <w:sz w:val="24"/>
          <w:lang w:val="fr-FR"/>
        </w:rPr>
      </w:pPr>
      <w:r w:rsidRPr="00EA7261">
        <w:rPr>
          <w:rFonts w:ascii="Arial" w:hAnsi="Arial" w:cs="Arial"/>
          <w:b/>
          <w:noProof/>
          <w:color w:val="auto"/>
          <w:sz w:val="24"/>
        </w:rPr>
        <w:drawing>
          <wp:anchor distT="0" distB="0" distL="114300" distR="114300" simplePos="0" relativeHeight="251658240" behindDoc="0" locked="0" layoutInCell="1" allowOverlap="1">
            <wp:simplePos x="2124075" y="914400"/>
            <wp:positionH relativeFrom="margin">
              <wp:align>left</wp:align>
            </wp:positionH>
            <wp:positionV relativeFrom="margin">
              <wp:align>top</wp:align>
            </wp:positionV>
            <wp:extent cx="2395728" cy="1075944"/>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ress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5728" cy="1075944"/>
                    </a:xfrm>
                    <a:prstGeom prst="rect">
                      <a:avLst/>
                    </a:prstGeom>
                  </pic:spPr>
                </pic:pic>
              </a:graphicData>
            </a:graphic>
          </wp:anchor>
        </w:drawing>
      </w:r>
      <w:r w:rsidR="006528C5">
        <w:rPr>
          <w:rFonts w:ascii="Arial" w:hAnsi="Arial" w:cs="Arial"/>
          <w:b/>
          <w:color w:val="auto"/>
          <w:sz w:val="24"/>
          <w:lang w:val="fr-FR"/>
        </w:rPr>
        <w:t>AIDE-CUISINIER</w:t>
      </w:r>
      <w:r w:rsidR="00661D85">
        <w:rPr>
          <w:rFonts w:ascii="Arial" w:hAnsi="Arial" w:cs="Arial"/>
          <w:b/>
          <w:color w:val="auto"/>
          <w:sz w:val="24"/>
          <w:lang w:val="fr-FR"/>
        </w:rPr>
        <w:t xml:space="preserve"> (ÈRE)</w:t>
      </w:r>
    </w:p>
    <w:p w:rsidR="006528C5" w:rsidRDefault="006528C5" w:rsidP="006528C5">
      <w:pPr>
        <w:pStyle w:val="msobodytext4"/>
        <w:widowControl w:val="0"/>
        <w:ind w:left="1418" w:right="985"/>
        <w:jc w:val="both"/>
        <w:rPr>
          <w:rFonts w:ascii="Arial" w:hAnsi="Arial" w:cs="Arial"/>
          <w:color w:val="auto"/>
          <w:sz w:val="24"/>
          <w:lang w:val="fr-FR"/>
        </w:rPr>
      </w:pPr>
      <w:r w:rsidRPr="006528C5">
        <w:rPr>
          <w:rFonts w:ascii="Arial" w:hAnsi="Arial" w:cs="Arial"/>
          <w:color w:val="auto"/>
          <w:sz w:val="24"/>
          <w:lang w:val="fr-FR"/>
        </w:rPr>
        <w:t xml:space="preserve">La Résidence Sorel-Tracy, </w:t>
      </w:r>
      <w:proofErr w:type="spellStart"/>
      <w:r w:rsidRPr="006528C5">
        <w:rPr>
          <w:rFonts w:ascii="Arial" w:hAnsi="Arial" w:cs="Arial"/>
          <w:color w:val="auto"/>
          <w:sz w:val="24"/>
          <w:lang w:val="fr-FR"/>
        </w:rPr>
        <w:t>CHSLD</w:t>
      </w:r>
      <w:proofErr w:type="spellEnd"/>
      <w:r w:rsidRPr="006528C5">
        <w:rPr>
          <w:rFonts w:ascii="Arial" w:hAnsi="Arial" w:cs="Arial"/>
          <w:color w:val="auto"/>
          <w:sz w:val="24"/>
          <w:lang w:val="fr-FR"/>
        </w:rPr>
        <w:t>, offre un milieu de travail dynamique et chaleureux. Nous misons sur la transparence, le respect, la reconnaissance, et le travail en équipe favorisant ainsi un climat de travail harmonieux. Pour plus d'informations, consultez notre site Internet au</w:t>
      </w:r>
      <w:r w:rsidR="002B3436">
        <w:rPr>
          <w:rFonts w:ascii="Arial" w:hAnsi="Arial" w:cs="Arial"/>
          <w:color w:val="auto"/>
          <w:sz w:val="24"/>
          <w:lang w:val="fr-FR"/>
        </w:rPr>
        <w:t xml:space="preserve"> </w:t>
      </w:r>
      <w:hyperlink r:id="rId6" w:history="1">
        <w:r w:rsidR="00277B5C" w:rsidRPr="00626CC4">
          <w:rPr>
            <w:rStyle w:val="Lienhypertexte"/>
            <w:rFonts w:ascii="Arial" w:hAnsi="Arial" w:cs="Arial"/>
            <w:sz w:val="24"/>
            <w:lang w:val="fr-FR"/>
          </w:rPr>
          <w:t>www.chsldresidencesorel-tracy.com</w:t>
        </w:r>
      </w:hyperlink>
      <w:r w:rsidRPr="006528C5">
        <w:rPr>
          <w:rFonts w:ascii="Arial" w:hAnsi="Arial" w:cs="Arial"/>
          <w:color w:val="auto"/>
          <w:sz w:val="24"/>
          <w:lang w:val="fr-FR"/>
        </w:rPr>
        <w:t>.</w:t>
      </w:r>
    </w:p>
    <w:p w:rsidR="006528C5" w:rsidRPr="006528C5" w:rsidRDefault="006528C5" w:rsidP="006528C5">
      <w:pPr>
        <w:pStyle w:val="msobodytext4"/>
        <w:widowControl w:val="0"/>
        <w:ind w:left="1418" w:right="985"/>
        <w:jc w:val="both"/>
        <w:rPr>
          <w:rFonts w:ascii="Arial" w:hAnsi="Arial" w:cs="Arial"/>
          <w:color w:val="auto"/>
          <w:sz w:val="24"/>
          <w:lang w:val="fr-FR"/>
        </w:rPr>
      </w:pPr>
    </w:p>
    <w:p w:rsidR="006528C5" w:rsidRPr="006528C5" w:rsidRDefault="006528C5" w:rsidP="006528C5">
      <w:pPr>
        <w:pStyle w:val="msobodytext4"/>
        <w:widowControl w:val="0"/>
        <w:ind w:left="1418" w:right="985"/>
        <w:jc w:val="both"/>
        <w:rPr>
          <w:rFonts w:ascii="Arial" w:hAnsi="Arial" w:cs="Arial"/>
          <w:color w:val="auto"/>
          <w:sz w:val="24"/>
          <w:lang w:val="fr-FR"/>
        </w:rPr>
      </w:pPr>
      <w:r w:rsidRPr="006528C5">
        <w:rPr>
          <w:rFonts w:ascii="Arial" w:hAnsi="Arial" w:cs="Arial"/>
          <w:color w:val="auto"/>
          <w:sz w:val="24"/>
          <w:lang w:val="fr-FR"/>
        </w:rPr>
        <w:t xml:space="preserve">Personne qui prépare, assaisonne, cuit et </w:t>
      </w:r>
      <w:proofErr w:type="spellStart"/>
      <w:r w:rsidR="00B1571E" w:rsidRPr="006528C5">
        <w:rPr>
          <w:rFonts w:ascii="Arial" w:hAnsi="Arial" w:cs="Arial"/>
          <w:color w:val="auto"/>
          <w:sz w:val="24"/>
          <w:lang w:val="fr-FR"/>
        </w:rPr>
        <w:t>por</w:t>
      </w:r>
      <w:r w:rsidR="00B1571E">
        <w:rPr>
          <w:rFonts w:ascii="Arial" w:hAnsi="Arial" w:cs="Arial"/>
          <w:color w:val="auto"/>
          <w:sz w:val="24"/>
          <w:lang w:val="fr-FR"/>
        </w:rPr>
        <w:t>t</w:t>
      </w:r>
      <w:r w:rsidR="00B1571E" w:rsidRPr="006528C5">
        <w:rPr>
          <w:rFonts w:ascii="Arial" w:hAnsi="Arial" w:cs="Arial"/>
          <w:color w:val="auto"/>
          <w:sz w:val="24"/>
          <w:lang w:val="fr-FR"/>
        </w:rPr>
        <w:t>ionne</w:t>
      </w:r>
      <w:proofErr w:type="spellEnd"/>
      <w:r w:rsidRPr="006528C5">
        <w:rPr>
          <w:rFonts w:ascii="Arial" w:hAnsi="Arial" w:cs="Arial"/>
          <w:color w:val="auto"/>
          <w:sz w:val="24"/>
          <w:lang w:val="fr-FR"/>
        </w:rPr>
        <w:t xml:space="preserve"> les </w:t>
      </w:r>
      <w:r w:rsidR="00B1571E" w:rsidRPr="006528C5">
        <w:rPr>
          <w:rFonts w:ascii="Arial" w:hAnsi="Arial" w:cs="Arial"/>
          <w:color w:val="auto"/>
          <w:sz w:val="24"/>
          <w:lang w:val="fr-FR"/>
        </w:rPr>
        <w:t>aliments ;</w:t>
      </w:r>
      <w:r w:rsidRPr="006528C5">
        <w:rPr>
          <w:rFonts w:ascii="Arial" w:hAnsi="Arial" w:cs="Arial"/>
          <w:color w:val="auto"/>
          <w:sz w:val="24"/>
          <w:lang w:val="fr-FR"/>
        </w:rPr>
        <w:t xml:space="preserve"> s’assure de l’utilisation optimum des denrées.  Elle peut être appelée à tenir à jour la liste des réserves de denrées alimentaires.</w:t>
      </w:r>
    </w:p>
    <w:p w:rsidR="006528C5" w:rsidRPr="006528C5" w:rsidRDefault="006528C5" w:rsidP="006528C5">
      <w:pPr>
        <w:pStyle w:val="msobodytext4"/>
        <w:widowControl w:val="0"/>
        <w:ind w:left="1418" w:right="985"/>
        <w:jc w:val="both"/>
        <w:rPr>
          <w:rFonts w:ascii="Arial" w:hAnsi="Arial" w:cs="Arial"/>
          <w:color w:val="auto"/>
          <w:sz w:val="24"/>
          <w:lang w:val="fr-FR"/>
        </w:rPr>
      </w:pPr>
    </w:p>
    <w:p w:rsidR="006528C5" w:rsidRPr="006A0F9F" w:rsidRDefault="006528C5" w:rsidP="006528C5">
      <w:pPr>
        <w:pStyle w:val="msobodytext4"/>
        <w:widowControl w:val="0"/>
        <w:ind w:left="1418" w:right="985"/>
        <w:jc w:val="both"/>
        <w:rPr>
          <w:rFonts w:ascii="Arial" w:hAnsi="Arial" w:cs="Arial"/>
          <w:b/>
          <w:color w:val="auto"/>
          <w:sz w:val="24"/>
          <w:lang w:val="fr-FR"/>
        </w:rPr>
      </w:pPr>
      <w:r w:rsidRPr="006A0F9F">
        <w:rPr>
          <w:rFonts w:ascii="Arial" w:hAnsi="Arial" w:cs="Arial"/>
          <w:b/>
          <w:color w:val="auto"/>
          <w:sz w:val="24"/>
          <w:lang w:val="fr-FR"/>
        </w:rPr>
        <w:t>Exigences :</w:t>
      </w:r>
    </w:p>
    <w:p w:rsidR="006528C5" w:rsidRPr="006528C5" w:rsidRDefault="006528C5" w:rsidP="006528C5">
      <w:pPr>
        <w:pStyle w:val="msobodytext4"/>
        <w:widowControl w:val="0"/>
        <w:ind w:left="1418" w:right="985"/>
        <w:jc w:val="both"/>
        <w:rPr>
          <w:rFonts w:ascii="Arial" w:hAnsi="Arial" w:cs="Arial"/>
          <w:color w:val="auto"/>
          <w:sz w:val="24"/>
          <w:lang w:val="fr-FR"/>
        </w:rPr>
      </w:pPr>
      <w:r w:rsidRPr="006528C5">
        <w:rPr>
          <w:rFonts w:ascii="Arial" w:hAnsi="Arial" w:cs="Arial"/>
          <w:color w:val="auto"/>
          <w:sz w:val="24"/>
          <w:lang w:val="fr-FR"/>
        </w:rPr>
        <w:t>•</w:t>
      </w:r>
      <w:r w:rsidRPr="006528C5">
        <w:rPr>
          <w:rFonts w:ascii="Arial" w:hAnsi="Arial" w:cs="Arial"/>
          <w:color w:val="auto"/>
          <w:sz w:val="24"/>
          <w:lang w:val="fr-FR"/>
        </w:rPr>
        <w:tab/>
        <w:t xml:space="preserve">Secondaire V </w:t>
      </w:r>
    </w:p>
    <w:p w:rsidR="006528C5" w:rsidRPr="006528C5" w:rsidRDefault="006528C5" w:rsidP="006528C5">
      <w:pPr>
        <w:pStyle w:val="msobodytext4"/>
        <w:widowControl w:val="0"/>
        <w:ind w:left="1418" w:right="985"/>
        <w:jc w:val="both"/>
        <w:rPr>
          <w:rFonts w:ascii="Arial" w:hAnsi="Arial" w:cs="Arial"/>
          <w:color w:val="auto"/>
          <w:sz w:val="24"/>
          <w:lang w:val="fr-FR"/>
        </w:rPr>
      </w:pPr>
      <w:r w:rsidRPr="006528C5">
        <w:rPr>
          <w:rFonts w:ascii="Arial" w:hAnsi="Arial" w:cs="Arial"/>
          <w:color w:val="auto"/>
          <w:sz w:val="24"/>
          <w:lang w:val="fr-FR"/>
        </w:rPr>
        <w:t>•</w:t>
      </w:r>
      <w:r w:rsidRPr="006528C5">
        <w:rPr>
          <w:rFonts w:ascii="Arial" w:hAnsi="Arial" w:cs="Arial"/>
          <w:color w:val="auto"/>
          <w:sz w:val="24"/>
          <w:lang w:val="fr-FR"/>
        </w:rPr>
        <w:tab/>
      </w:r>
      <w:proofErr w:type="spellStart"/>
      <w:r w:rsidRPr="006528C5">
        <w:rPr>
          <w:rFonts w:ascii="Arial" w:hAnsi="Arial" w:cs="Arial"/>
          <w:color w:val="auto"/>
          <w:sz w:val="24"/>
          <w:lang w:val="fr-FR"/>
        </w:rPr>
        <w:t>DEP</w:t>
      </w:r>
      <w:proofErr w:type="spellEnd"/>
      <w:r w:rsidRPr="006528C5">
        <w:rPr>
          <w:rFonts w:ascii="Arial" w:hAnsi="Arial" w:cs="Arial"/>
          <w:color w:val="auto"/>
          <w:sz w:val="24"/>
          <w:lang w:val="fr-FR"/>
        </w:rPr>
        <w:t xml:space="preserve"> en cuisine d’établissement</w:t>
      </w:r>
    </w:p>
    <w:p w:rsidR="006528C5" w:rsidRPr="006528C5" w:rsidRDefault="006528C5" w:rsidP="006528C5">
      <w:pPr>
        <w:pStyle w:val="msobodytext4"/>
        <w:widowControl w:val="0"/>
        <w:ind w:left="1418" w:right="985"/>
        <w:jc w:val="both"/>
        <w:rPr>
          <w:rFonts w:ascii="Arial" w:hAnsi="Arial" w:cs="Arial"/>
          <w:color w:val="auto"/>
          <w:sz w:val="24"/>
          <w:lang w:val="fr-FR"/>
        </w:rPr>
      </w:pPr>
    </w:p>
    <w:p w:rsidR="006528C5" w:rsidRPr="006528C5" w:rsidRDefault="006528C5" w:rsidP="006528C5">
      <w:pPr>
        <w:pStyle w:val="msobodytext4"/>
        <w:widowControl w:val="0"/>
        <w:ind w:left="1418" w:right="985"/>
        <w:jc w:val="both"/>
        <w:rPr>
          <w:rFonts w:ascii="Arial" w:hAnsi="Arial" w:cs="Arial"/>
          <w:color w:val="auto"/>
          <w:sz w:val="24"/>
          <w:lang w:val="fr-FR"/>
        </w:rPr>
      </w:pPr>
      <w:r w:rsidRPr="006A0F9F">
        <w:rPr>
          <w:rFonts w:ascii="Arial" w:hAnsi="Arial" w:cs="Arial"/>
          <w:b/>
          <w:color w:val="auto"/>
          <w:sz w:val="24"/>
          <w:lang w:val="fr-FR"/>
        </w:rPr>
        <w:t xml:space="preserve">Rémunération </w:t>
      </w:r>
      <w:r w:rsidRPr="006528C5">
        <w:rPr>
          <w:rFonts w:ascii="Arial" w:hAnsi="Arial" w:cs="Arial"/>
          <w:color w:val="auto"/>
          <w:sz w:val="24"/>
          <w:lang w:val="fr-FR"/>
        </w:rPr>
        <w:t>:</w:t>
      </w:r>
    </w:p>
    <w:p w:rsidR="003F5AAD" w:rsidRDefault="006528C5" w:rsidP="00B1571E">
      <w:pPr>
        <w:pStyle w:val="msobodytext4"/>
        <w:widowControl w:val="0"/>
        <w:ind w:left="1418"/>
        <w:rPr>
          <w:rFonts w:ascii="Arial" w:hAnsi="Arial" w:cs="Arial"/>
          <w:color w:val="auto"/>
          <w:sz w:val="24"/>
          <w:lang w:val="fr-FR"/>
        </w:rPr>
      </w:pPr>
      <w:r w:rsidRPr="006528C5">
        <w:rPr>
          <w:rFonts w:ascii="Arial" w:hAnsi="Arial" w:cs="Arial"/>
          <w:color w:val="auto"/>
          <w:sz w:val="24"/>
          <w:lang w:val="fr-FR"/>
        </w:rPr>
        <w:t>•</w:t>
      </w:r>
      <w:r w:rsidRPr="006528C5">
        <w:rPr>
          <w:rFonts w:ascii="Arial" w:hAnsi="Arial" w:cs="Arial"/>
          <w:color w:val="auto"/>
          <w:sz w:val="24"/>
          <w:lang w:val="fr-FR"/>
        </w:rPr>
        <w:tab/>
      </w:r>
      <w:r w:rsidR="00B1571E" w:rsidRPr="00FD411D">
        <w:rPr>
          <w:rFonts w:ascii="Arial" w:hAnsi="Arial" w:cs="Arial"/>
          <w:color w:val="auto"/>
          <w:sz w:val="24"/>
          <w:lang w:val="fr-FR"/>
        </w:rPr>
        <w:t xml:space="preserve">Salaire selon les conventions collectives du </w:t>
      </w:r>
      <w:proofErr w:type="spellStart"/>
      <w:r w:rsidR="00B1571E" w:rsidRPr="00FD411D">
        <w:rPr>
          <w:rFonts w:ascii="Arial" w:hAnsi="Arial" w:cs="Arial"/>
          <w:color w:val="auto"/>
          <w:sz w:val="24"/>
          <w:lang w:val="fr-FR"/>
        </w:rPr>
        <w:t>MSSS</w:t>
      </w:r>
      <w:proofErr w:type="spellEnd"/>
      <w:r w:rsidR="00B1571E" w:rsidRPr="00FD411D">
        <w:rPr>
          <w:rFonts w:ascii="Arial" w:hAnsi="Arial" w:cs="Arial"/>
          <w:color w:val="auto"/>
          <w:sz w:val="24"/>
          <w:lang w:val="fr-FR"/>
        </w:rPr>
        <w:t>.</w:t>
      </w:r>
    </w:p>
    <w:p w:rsidR="006528C5" w:rsidRPr="006528C5" w:rsidRDefault="00B1571E" w:rsidP="003F5AAD">
      <w:pPr>
        <w:pStyle w:val="msobodytext4"/>
        <w:widowControl w:val="0"/>
        <w:ind w:left="1418"/>
        <w:rPr>
          <w:rFonts w:ascii="Arial" w:hAnsi="Arial" w:cs="Arial"/>
          <w:color w:val="auto"/>
          <w:sz w:val="24"/>
          <w:lang w:val="fr-FR"/>
        </w:rPr>
      </w:pPr>
      <w:r w:rsidRPr="00FD411D">
        <w:rPr>
          <w:rFonts w:ascii="Arial" w:hAnsi="Arial" w:cs="Arial"/>
          <w:color w:val="auto"/>
          <w:sz w:val="24"/>
          <w:lang w:val="fr-FR"/>
        </w:rPr>
        <w:t xml:space="preserve"> </w:t>
      </w:r>
      <w:r w:rsidR="003F5AAD">
        <w:rPr>
          <w:rFonts w:ascii="Arial" w:hAnsi="Arial" w:cs="Arial"/>
          <w:color w:val="auto"/>
          <w:sz w:val="24"/>
          <w:lang w:val="fr-FR"/>
        </w:rPr>
        <w:t xml:space="preserve">          </w:t>
      </w:r>
      <w:r w:rsidRPr="00FD411D">
        <w:rPr>
          <w:rFonts w:ascii="Arial" w:hAnsi="Arial" w:cs="Arial"/>
          <w:color w:val="auto"/>
          <w:sz w:val="24"/>
          <w:lang w:val="fr-FR"/>
        </w:rPr>
        <w:t>2</w:t>
      </w:r>
      <w:r w:rsidR="00FD411D" w:rsidRPr="00FD411D">
        <w:rPr>
          <w:rFonts w:ascii="Arial" w:hAnsi="Arial" w:cs="Arial"/>
          <w:color w:val="auto"/>
          <w:sz w:val="24"/>
          <w:lang w:val="fr-FR"/>
        </w:rPr>
        <w:t>2</w:t>
      </w:r>
      <w:r w:rsidRPr="00FD411D">
        <w:rPr>
          <w:rFonts w:ascii="Arial" w:hAnsi="Arial" w:cs="Arial"/>
          <w:color w:val="auto"/>
          <w:sz w:val="24"/>
          <w:lang w:val="fr-FR"/>
        </w:rPr>
        <w:t>,</w:t>
      </w:r>
      <w:r w:rsidR="00FD411D" w:rsidRPr="00FD411D">
        <w:rPr>
          <w:rFonts w:ascii="Arial" w:hAnsi="Arial" w:cs="Arial"/>
          <w:color w:val="auto"/>
          <w:sz w:val="24"/>
          <w:lang w:val="fr-FR"/>
        </w:rPr>
        <w:t>03</w:t>
      </w:r>
      <w:r w:rsidRPr="00FD411D">
        <w:rPr>
          <w:rFonts w:ascii="Arial" w:hAnsi="Arial" w:cs="Arial"/>
          <w:color w:val="auto"/>
          <w:sz w:val="24"/>
          <w:lang w:val="fr-FR"/>
        </w:rPr>
        <w:t xml:space="preserve"> $/ heure</w:t>
      </w:r>
      <w:r w:rsidR="006528C5" w:rsidRPr="00FD411D">
        <w:rPr>
          <w:rFonts w:ascii="Arial" w:hAnsi="Arial" w:cs="Arial"/>
          <w:color w:val="auto"/>
          <w:sz w:val="24"/>
          <w:lang w:val="fr-FR"/>
        </w:rPr>
        <w:t>.</w:t>
      </w:r>
    </w:p>
    <w:p w:rsidR="006528C5" w:rsidRPr="006528C5" w:rsidRDefault="006528C5" w:rsidP="006528C5">
      <w:pPr>
        <w:pStyle w:val="msobodytext4"/>
        <w:widowControl w:val="0"/>
        <w:ind w:left="1418" w:right="985"/>
        <w:jc w:val="both"/>
        <w:rPr>
          <w:rFonts w:ascii="Arial" w:hAnsi="Arial" w:cs="Arial"/>
          <w:color w:val="auto"/>
          <w:sz w:val="24"/>
          <w:lang w:val="fr-FR"/>
        </w:rPr>
      </w:pPr>
    </w:p>
    <w:p w:rsidR="00D54512" w:rsidRDefault="00D54512" w:rsidP="00D20CE5">
      <w:pPr>
        <w:pStyle w:val="msobodytext4"/>
        <w:widowControl w:val="0"/>
        <w:rPr>
          <w:rFonts w:ascii="Arial" w:hAnsi="Arial" w:cs="Arial"/>
          <w:color w:val="auto"/>
          <w:sz w:val="24"/>
          <w:lang w:val="fr-FR"/>
        </w:rPr>
      </w:pPr>
      <w:r>
        <w:rPr>
          <w:rFonts w:ascii="Arial" w:hAnsi="Arial" w:cs="Arial"/>
          <w:color w:val="auto"/>
          <w:sz w:val="24"/>
          <w:lang w:val="fr-FR"/>
        </w:rPr>
        <w:tab/>
        <w:t xml:space="preserve">                </w:t>
      </w:r>
    </w:p>
    <w:p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S.V.P., faire parvenir votre C.V. :</w:t>
      </w:r>
    </w:p>
    <w:p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Ressources humaines</w:t>
      </w:r>
    </w:p>
    <w:p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4025, Frontenac</w:t>
      </w:r>
    </w:p>
    <w:p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 xml:space="preserve">Sorel-Tracy (Québec) </w:t>
      </w:r>
      <w:proofErr w:type="spellStart"/>
      <w:r>
        <w:rPr>
          <w:rFonts w:ascii="Arial" w:hAnsi="Arial" w:cs="Arial"/>
          <w:color w:val="auto"/>
          <w:sz w:val="24"/>
          <w:lang w:val="fr-FR"/>
        </w:rPr>
        <w:t>J3R</w:t>
      </w:r>
      <w:proofErr w:type="spellEnd"/>
      <w:r>
        <w:rPr>
          <w:rFonts w:ascii="Arial" w:hAnsi="Arial" w:cs="Arial"/>
          <w:color w:val="auto"/>
          <w:sz w:val="24"/>
          <w:lang w:val="fr-FR"/>
        </w:rPr>
        <w:t xml:space="preserve"> 4G8</w:t>
      </w:r>
    </w:p>
    <w:p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Télécopieur : (450) 742-9668</w:t>
      </w:r>
    </w:p>
    <w:p w:rsidR="00832BF2" w:rsidRDefault="004B3CD8" w:rsidP="00FC4FBA">
      <w:pPr>
        <w:jc w:val="center"/>
      </w:pPr>
      <w:hyperlink r:id="rId7" w:history="1">
        <w:r w:rsidR="00D74D85" w:rsidRPr="00626CC4">
          <w:rPr>
            <w:rStyle w:val="Lienhypertexte"/>
            <w:rFonts w:ascii="Arial" w:hAnsi="Arial" w:cs="Arial"/>
          </w:rPr>
          <w:t>isabelle.herard.rst16@ssss.gouv.qc.ca</w:t>
        </w:r>
      </w:hyperlink>
    </w:p>
    <w:sectPr w:rsidR="00832BF2" w:rsidSect="00EB38EF">
      <w:pgSz w:w="12240" w:h="15840"/>
      <w:pgMar w:top="1440" w:right="288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5E61"/>
    <w:multiLevelType w:val="hybridMultilevel"/>
    <w:tmpl w:val="0B921FB4"/>
    <w:lvl w:ilvl="0" w:tplc="0C0C0001">
      <w:start w:val="1"/>
      <w:numFmt w:val="bullet"/>
      <w:lvlText w:val=""/>
      <w:lvlJc w:val="left"/>
      <w:pPr>
        <w:ind w:left="2138"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
    <w:nsid w:val="37F14EFC"/>
    <w:multiLevelType w:val="hybridMultilevel"/>
    <w:tmpl w:val="DC82F6D2"/>
    <w:lvl w:ilvl="0" w:tplc="F6024092">
      <w:start w:val="1"/>
      <w:numFmt w:val="bullet"/>
      <w:lvlText w:val=""/>
      <w:lvlJc w:val="left"/>
      <w:pPr>
        <w:ind w:left="2421" w:hanging="360"/>
      </w:pPr>
      <w:rPr>
        <w:rFonts w:ascii="Symbol" w:hAnsi="Symbol" w:hint="default"/>
        <w:caps w:val="0"/>
        <w:strike w:val="0"/>
        <w:dstrike w:val="0"/>
        <w:vanish w:val="0"/>
        <w:color w:val="000000"/>
        <w:sz w:val="14"/>
        <w:vertAlign w:val="baseline"/>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512"/>
    <w:rsid w:val="00121E22"/>
    <w:rsid w:val="00277B5C"/>
    <w:rsid w:val="002B3436"/>
    <w:rsid w:val="003F5AAD"/>
    <w:rsid w:val="004B3CD8"/>
    <w:rsid w:val="00524F9C"/>
    <w:rsid w:val="00535D9A"/>
    <w:rsid w:val="006528C5"/>
    <w:rsid w:val="00661D85"/>
    <w:rsid w:val="006A0F9F"/>
    <w:rsid w:val="00832BF2"/>
    <w:rsid w:val="009C64BA"/>
    <w:rsid w:val="00B1571E"/>
    <w:rsid w:val="00BB0851"/>
    <w:rsid w:val="00D20CE5"/>
    <w:rsid w:val="00D54512"/>
    <w:rsid w:val="00D74D85"/>
    <w:rsid w:val="00DF2FC7"/>
    <w:rsid w:val="00E917AE"/>
    <w:rsid w:val="00EA7261"/>
    <w:rsid w:val="00EB38EF"/>
    <w:rsid w:val="00FC4FBA"/>
    <w:rsid w:val="00FC5C21"/>
    <w:rsid w:val="00FD411D"/>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12"/>
    <w:pPr>
      <w:spacing w:after="0" w:line="240" w:lineRule="auto"/>
    </w:pPr>
    <w:rPr>
      <w:rFonts w:ascii="Palatino Linotype" w:eastAsia="Times New Roman" w:hAnsi="Palatino Linotype" w:cs="Times New Roman"/>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bodytext4">
    <w:name w:val="msobodytext4"/>
    <w:rsid w:val="00D54512"/>
    <w:pPr>
      <w:spacing w:after="120" w:line="240" w:lineRule="auto"/>
    </w:pPr>
    <w:rPr>
      <w:rFonts w:ascii="Rockwell" w:eastAsia="Times New Roman" w:hAnsi="Rockwell" w:cs="Times New Roman"/>
      <w:color w:val="000000"/>
      <w:kern w:val="28"/>
      <w:sz w:val="20"/>
      <w:szCs w:val="20"/>
      <w:lang w:eastAsia="fr-CA"/>
    </w:rPr>
  </w:style>
  <w:style w:type="character" w:styleId="Lienhypertexte">
    <w:name w:val="Hyperlink"/>
    <w:basedOn w:val="Policepardfaut"/>
    <w:uiPriority w:val="99"/>
    <w:unhideWhenUsed/>
    <w:rsid w:val="00FC4FBA"/>
    <w:rPr>
      <w:color w:val="0000FF" w:themeColor="hyperlink"/>
      <w:u w:val="single"/>
    </w:rPr>
  </w:style>
  <w:style w:type="paragraph" w:styleId="Textedebulles">
    <w:name w:val="Balloon Text"/>
    <w:basedOn w:val="Normal"/>
    <w:link w:val="TextedebullesCar"/>
    <w:uiPriority w:val="99"/>
    <w:semiHidden/>
    <w:unhideWhenUsed/>
    <w:rsid w:val="00EA72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61"/>
    <w:rPr>
      <w:rFonts w:ascii="Segoe UI" w:eastAsia="Times New Roman" w:hAnsi="Segoe UI" w:cs="Segoe UI"/>
      <w:bCs/>
      <w:sz w:val="18"/>
      <w:szCs w:val="18"/>
      <w:lang w:val="fr-FR" w:eastAsia="fr-FR"/>
    </w:rPr>
  </w:style>
  <w:style w:type="character" w:customStyle="1" w:styleId="UnresolvedMention">
    <w:name w:val="Unresolved Mention"/>
    <w:basedOn w:val="Policepardfaut"/>
    <w:uiPriority w:val="99"/>
    <w:semiHidden/>
    <w:unhideWhenUsed/>
    <w:rsid w:val="00121E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06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le.herard.rst16@ssss.gouv.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sldresidencesorel-trac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Christine</cp:lastModifiedBy>
  <cp:revision>7</cp:revision>
  <cp:lastPrinted>2018-05-09T18:46:00Z</cp:lastPrinted>
  <dcterms:created xsi:type="dcterms:W3CDTF">2022-05-24T19:12:00Z</dcterms:created>
  <dcterms:modified xsi:type="dcterms:W3CDTF">2022-06-03T18:13:00Z</dcterms:modified>
</cp:coreProperties>
</file>